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434C" w:rsidRDefault="0036434C">
      <w:pPr>
        <w:pStyle w:val="Ttulo"/>
        <w:rPr>
          <w:sz w:val="28"/>
        </w:rPr>
      </w:pPr>
      <w:r>
        <w:rPr>
          <w:sz w:val="28"/>
        </w:rPr>
        <w:t>CONSTITUCION SOCIEDAD COLECTIVA CIVIL</w:t>
      </w:r>
    </w:p>
    <w:p w:rsidR="0036434C" w:rsidRDefault="0036434C">
      <w:pPr>
        <w:jc w:val="center"/>
        <w:rPr>
          <w:rFonts w:ascii="Tahoma" w:hAnsi="Tahoma"/>
          <w:b/>
          <w:sz w:val="24"/>
          <w:lang w:val="es-MX"/>
        </w:rPr>
      </w:pPr>
    </w:p>
    <w:p w:rsidR="0036434C" w:rsidRDefault="0036434C">
      <w:pPr>
        <w:rPr>
          <w:rFonts w:ascii="Tahoma" w:hAnsi="Tahoma"/>
          <w:sz w:val="24"/>
          <w:lang w:val="es-MX"/>
        </w:rPr>
      </w:pPr>
    </w:p>
    <w:p w:rsidR="0036434C" w:rsidRDefault="0036434C">
      <w:pPr>
        <w:rPr>
          <w:rFonts w:ascii="Tahoma" w:hAnsi="Tahoma"/>
          <w:sz w:val="24"/>
          <w:lang w:val="es-MX"/>
        </w:rPr>
      </w:pPr>
    </w:p>
    <w:p w:rsidR="0036434C" w:rsidRDefault="0036434C">
      <w:pPr>
        <w:spacing w:line="480" w:lineRule="auto"/>
        <w:jc w:val="both"/>
        <w:rPr>
          <w:rFonts w:ascii="Tahoma" w:hAnsi="Tahoma"/>
          <w:sz w:val="24"/>
          <w:lang w:val="es-MX"/>
        </w:rPr>
      </w:pPr>
      <w:r>
        <w:rPr>
          <w:rFonts w:ascii="Tahoma" w:hAnsi="Tahoma"/>
          <w:sz w:val="24"/>
          <w:lang w:val="es-MX"/>
        </w:rPr>
        <w:t xml:space="preserve">Entre los suscritos ____________ y __________ todos mayores de edad y domiciliados en _____________ portadores de las cédulas de ciudadanía No. ___________ de ________ y No. __________ de ________ , hemos constituido (a) una Sociedad Colectiva que se regirá por las disposiciones pertinentes del título XXVII del Libro Cuarto del Código Civil y por las estipulaciones contenidas en las siguientes cláusulas. </w:t>
      </w:r>
      <w:r>
        <w:rPr>
          <w:rFonts w:ascii="Tahoma" w:hAnsi="Tahoma"/>
          <w:b/>
          <w:sz w:val="24"/>
          <w:lang w:val="es-MX"/>
        </w:rPr>
        <w:t xml:space="preserve">PRIMERA: Naturaleza, Razón Social y Domicilio. - </w:t>
      </w:r>
      <w:r>
        <w:rPr>
          <w:rFonts w:ascii="Tahoma" w:hAnsi="Tahoma"/>
          <w:sz w:val="24"/>
          <w:lang w:val="es-MX"/>
        </w:rPr>
        <w:t xml:space="preserve">La Sociedad es Colectiva Civil y girará bajo la Razón Social de “_________________Y COMPAÑIA” su domicilio es la ciudad de _____________ y es entendido que sin necesidad de abrir sucursales o dependencias de la Sociedad en otros sitios del territorio nacional o del exterior, los socios podrán desplazarse a cualquier lugar para adelantar a nombre de la compañía, las labores propias de su objeto. </w:t>
      </w:r>
      <w:r>
        <w:rPr>
          <w:rFonts w:ascii="Tahoma" w:hAnsi="Tahoma"/>
          <w:b/>
          <w:sz w:val="24"/>
          <w:lang w:val="es-MX"/>
        </w:rPr>
        <w:t>SEGUNDA: Duración.-</w:t>
      </w:r>
      <w:r>
        <w:rPr>
          <w:rFonts w:ascii="Tahoma" w:hAnsi="Tahoma"/>
          <w:sz w:val="24"/>
          <w:lang w:val="es-MX"/>
        </w:rPr>
        <w:t xml:space="preserve"> La Sociedad tendrá una duración de ______ años contados a partir de ____ de ________ de _____ , término que podrá ser prorrogado sucesivamente si así lo acuerdan los socios. Asimismo podrá la Sociedad disolverse antes del vencimiento estipulado o de cualquiera de sus prórrogas en presencia de cualquiera de las causales de disolución previstas en la Ley y en este documento. </w:t>
      </w:r>
    </w:p>
    <w:p w:rsidR="00E27D83" w:rsidRDefault="00E27D83">
      <w:pPr>
        <w:spacing w:line="360" w:lineRule="auto"/>
        <w:jc w:val="both"/>
        <w:rPr>
          <w:rFonts w:ascii="Tahoma" w:hAnsi="Tahoma"/>
          <w:b/>
          <w:sz w:val="24"/>
          <w:lang w:val="es-MX"/>
        </w:rPr>
      </w:pPr>
    </w:p>
    <w:p w:rsidR="00E27D83" w:rsidRDefault="00E27D83">
      <w:pPr>
        <w:spacing w:line="360" w:lineRule="auto"/>
        <w:jc w:val="both"/>
        <w:rPr>
          <w:rFonts w:ascii="Tahoma" w:hAnsi="Tahoma"/>
          <w:b/>
          <w:sz w:val="24"/>
          <w:lang w:val="es-MX"/>
        </w:rPr>
      </w:pPr>
    </w:p>
    <w:p w:rsidR="0036434C" w:rsidRDefault="0036434C">
      <w:pPr>
        <w:spacing w:line="360" w:lineRule="auto"/>
        <w:jc w:val="both"/>
        <w:rPr>
          <w:rFonts w:ascii="Tahoma" w:hAnsi="Tahoma"/>
          <w:sz w:val="24"/>
          <w:lang w:val="es-MX"/>
        </w:rPr>
      </w:pPr>
      <w:r>
        <w:rPr>
          <w:rFonts w:ascii="Tahoma" w:hAnsi="Tahoma"/>
          <w:b/>
          <w:sz w:val="24"/>
          <w:lang w:val="es-MX"/>
        </w:rPr>
        <w:t>TERCERA: Objeto Social.-</w:t>
      </w:r>
      <w:r>
        <w:rPr>
          <w:rFonts w:ascii="Tahoma" w:hAnsi="Tahoma"/>
          <w:sz w:val="24"/>
          <w:lang w:val="es-MX"/>
        </w:rPr>
        <w:t xml:space="preserve">  El objeto primordial de la Sociedad es la ___________________________________________________________________</w:t>
      </w:r>
      <w:r>
        <w:rPr>
          <w:rFonts w:ascii="Tahoma" w:hAnsi="Tahoma"/>
          <w:sz w:val="24"/>
          <w:lang w:val="es-MX"/>
        </w:rPr>
        <w:lastRenderedPageBreak/>
        <w:t>_________________________________________________________________________________________________________________________________________________________________________________________________________</w:t>
      </w:r>
      <w:r>
        <w:rPr>
          <w:rFonts w:ascii="Tahoma" w:hAnsi="Tahoma"/>
          <w:b/>
          <w:sz w:val="24"/>
          <w:lang w:val="es-MX"/>
        </w:rPr>
        <w:t>CUARTA: Capital Social.-</w:t>
      </w:r>
      <w:r>
        <w:rPr>
          <w:rFonts w:ascii="Tahoma" w:hAnsi="Tahoma"/>
          <w:sz w:val="24"/>
          <w:lang w:val="es-MX"/>
        </w:rPr>
        <w:t xml:space="preserve"> El Capital de la Sociedad es la suma de _______________ ($______) moneda corriente, aportado en dinero efectivo dividido en ____cuotas de valor nominal de _______________ ($_______) cada una, las cuales fueron aportadas por los socios conforme se describe a continuación:   </w:t>
      </w:r>
    </w:p>
    <w:p w:rsidR="0036434C" w:rsidRDefault="0036434C">
      <w:pPr>
        <w:spacing w:line="360" w:lineRule="auto"/>
        <w:jc w:val="both"/>
        <w:rPr>
          <w:rFonts w:ascii="Tahoma" w:hAnsi="Tahoma"/>
          <w:sz w:val="24"/>
          <w:lang w:val="es-MX"/>
        </w:rPr>
      </w:pPr>
    </w:p>
    <w:p w:rsidR="0036434C" w:rsidRDefault="0036434C">
      <w:pPr>
        <w:pStyle w:val="Ttulo1"/>
      </w:pPr>
      <w:r>
        <w:t xml:space="preserve">SOCIOS                                        CUOTAS                            APORTES </w:t>
      </w:r>
    </w:p>
    <w:p w:rsidR="0036434C" w:rsidRDefault="0036434C">
      <w:pPr>
        <w:spacing w:line="480" w:lineRule="auto"/>
        <w:jc w:val="both"/>
        <w:rPr>
          <w:rFonts w:ascii="Tahoma" w:hAnsi="Tahoma"/>
          <w:sz w:val="24"/>
          <w:lang w:val="es-MX"/>
        </w:rPr>
      </w:pPr>
      <w:r>
        <w:rPr>
          <w:rFonts w:ascii="Tahoma" w:hAnsi="Tahoma"/>
          <w:sz w:val="24"/>
          <w:lang w:val="es-MX"/>
        </w:rPr>
        <w:t>1.  _____________________         ________                     $  ____________</w:t>
      </w:r>
    </w:p>
    <w:p w:rsidR="0036434C" w:rsidRDefault="0036434C">
      <w:pPr>
        <w:spacing w:line="480" w:lineRule="auto"/>
        <w:jc w:val="both"/>
        <w:rPr>
          <w:rFonts w:ascii="Tahoma" w:hAnsi="Tahoma"/>
          <w:sz w:val="24"/>
          <w:lang w:val="es-MX"/>
        </w:rPr>
      </w:pPr>
      <w:r>
        <w:rPr>
          <w:rFonts w:ascii="Tahoma" w:hAnsi="Tahoma"/>
          <w:sz w:val="24"/>
          <w:lang w:val="es-MX"/>
        </w:rPr>
        <w:t>2.   _____________________        ________                     $  ____________</w:t>
      </w:r>
    </w:p>
    <w:p w:rsidR="0036434C" w:rsidRDefault="0036434C">
      <w:pPr>
        <w:pStyle w:val="Ttulo2"/>
        <w:rPr>
          <w:b/>
        </w:rPr>
      </w:pPr>
      <w:r>
        <w:t>TOTAL                                         ======                         =========</w:t>
      </w:r>
    </w:p>
    <w:p w:rsidR="0036434C" w:rsidRDefault="0036434C">
      <w:pPr>
        <w:spacing w:line="480" w:lineRule="auto"/>
        <w:jc w:val="both"/>
        <w:rPr>
          <w:rFonts w:ascii="Tahoma" w:hAnsi="Tahoma"/>
          <w:sz w:val="24"/>
          <w:lang w:val="es-MX"/>
        </w:rPr>
      </w:pPr>
      <w:r>
        <w:rPr>
          <w:rFonts w:ascii="Tahoma" w:hAnsi="Tahoma"/>
          <w:b/>
          <w:sz w:val="24"/>
          <w:lang w:val="es-MX"/>
        </w:rPr>
        <w:t>QUINTA:  Administración y Representación de la Sociedad.-</w:t>
      </w:r>
      <w:r>
        <w:rPr>
          <w:rFonts w:ascii="Tahoma" w:hAnsi="Tahoma"/>
          <w:sz w:val="24"/>
          <w:lang w:val="es-MX"/>
        </w:rPr>
        <w:t xml:space="preserve"> Todos los Socios tendrán derecho a la administración y al uso de la Razón Social. En consecuencia, conjunta o separadamente podrán representar judicial y extrajudicialmente a la Sociedad. Sin embargo, cuando se trate de adquirir y enajenar bienes sociales, cambiar la forma de éstos, transigir, comprometer, suscribir obligaciones, conferir poderes especiales, constituir hipotecas, prendas o limitaciones del dominio, deberán obrar conjuntamente. </w:t>
      </w:r>
      <w:r>
        <w:rPr>
          <w:rFonts w:ascii="Tahoma" w:hAnsi="Tahoma"/>
          <w:b/>
          <w:sz w:val="24"/>
          <w:lang w:val="es-MX"/>
        </w:rPr>
        <w:t>SEXTA:  Obligación específica de los Socios.-</w:t>
      </w:r>
      <w:r>
        <w:rPr>
          <w:rFonts w:ascii="Tahoma" w:hAnsi="Tahoma"/>
          <w:sz w:val="24"/>
          <w:lang w:val="es-MX"/>
        </w:rPr>
        <w:t xml:space="preserve"> Además de los deberes generales que impone la Ley, los socios contraen la obligación especial de dedicar su tiempo, sus conocimientos y experiencias de orden técnico al servicio de la Sociedad, lo cual no obsta para que ocasionalmente y en forma transitoria puedan ocuparse en actividades propias </w:t>
      </w:r>
      <w:bookmarkStart w:id="0" w:name="_GoBack"/>
      <w:r>
        <w:rPr>
          <w:rFonts w:ascii="Tahoma" w:hAnsi="Tahoma"/>
          <w:sz w:val="24"/>
          <w:lang w:val="es-MX"/>
        </w:rPr>
        <w:t xml:space="preserve">de sus respectivas profesiones en forma directa y bajo su responsabilidad </w:t>
      </w:r>
      <w:bookmarkEnd w:id="0"/>
      <w:r>
        <w:rPr>
          <w:rFonts w:ascii="Tahoma" w:hAnsi="Tahoma"/>
          <w:sz w:val="24"/>
          <w:lang w:val="es-MX"/>
        </w:rPr>
        <w:lastRenderedPageBreak/>
        <w:t xml:space="preserve">personal, siempre y cuando no comprometan a la Sociedad. </w:t>
      </w:r>
      <w:r>
        <w:rPr>
          <w:rFonts w:ascii="Tahoma" w:hAnsi="Tahoma"/>
          <w:b/>
          <w:sz w:val="24"/>
          <w:lang w:val="es-MX"/>
        </w:rPr>
        <w:t>SEPTIMA: Responsabilidad de los Socios.-</w:t>
      </w:r>
      <w:r>
        <w:rPr>
          <w:rFonts w:ascii="Tahoma" w:hAnsi="Tahoma"/>
          <w:sz w:val="24"/>
          <w:lang w:val="es-MX"/>
        </w:rPr>
        <w:t xml:space="preserve"> Los socios responderán solidaria e ilimitadamente por las operaciones sociales. </w:t>
      </w:r>
      <w:r>
        <w:rPr>
          <w:rFonts w:ascii="Tahoma" w:hAnsi="Tahoma"/>
          <w:b/>
          <w:sz w:val="24"/>
          <w:lang w:val="es-MX"/>
        </w:rPr>
        <w:t>OCTAVA: Ciclos operacionales.-</w:t>
      </w:r>
      <w:r>
        <w:rPr>
          <w:rFonts w:ascii="Tahoma" w:hAnsi="Tahoma"/>
          <w:sz w:val="24"/>
          <w:lang w:val="es-MX"/>
        </w:rPr>
        <w:t xml:space="preserve"> La Sociedad llevará cuentas detalladas de todos sus ingresos y egresos. Y cada seis (6) meses, con fechas treinta (30) de junio y treinta y uno (31) de diciembre, se balancearán el total de los ingresos con el total de los costos y gastos de la Sociedad, para conocer el resultado económico o pecuniario de las operaciones realizadas durante el semestre anterior. </w:t>
      </w:r>
      <w:r>
        <w:rPr>
          <w:rFonts w:ascii="Tahoma" w:hAnsi="Tahoma"/>
          <w:b/>
          <w:sz w:val="24"/>
          <w:lang w:val="es-MX"/>
        </w:rPr>
        <w:t>NOVENA: Reparto de las Utilidades.-</w:t>
      </w:r>
      <w:r>
        <w:rPr>
          <w:rFonts w:ascii="Tahoma" w:hAnsi="Tahoma"/>
          <w:sz w:val="24"/>
          <w:lang w:val="es-MX"/>
        </w:rPr>
        <w:t xml:space="preserve"> De los rendimientos netos  de cada ciclo semestral se deducirán las sumas necesarias para incrementar la provisión o fondo de prestaciones sociales de los empleados de la compañía, asi como la calculada para cubrir los impuestos que por cualquier concepto pesen sobre ella. El saldo se repartirá por iguales partes entre los socios. </w:t>
      </w:r>
      <w:r>
        <w:rPr>
          <w:rFonts w:ascii="Tahoma" w:hAnsi="Tahoma"/>
          <w:b/>
          <w:sz w:val="24"/>
          <w:lang w:val="es-MX"/>
        </w:rPr>
        <w:t>DECIMA: Retiro de Fondos para gastos de los Socios y préstamos a los mismos.-</w:t>
      </w:r>
      <w:r>
        <w:rPr>
          <w:rFonts w:ascii="Tahoma" w:hAnsi="Tahoma"/>
          <w:sz w:val="24"/>
          <w:lang w:val="es-MX"/>
        </w:rPr>
        <w:t xml:space="preserve"> Cada uno de los Socios tendrá derecho de retirar mensualmente para sus gastos personales y destinados a atender la clientela actual o potencial, la suma de_____________ pesos ($_______). Además la Sociedad podrá previo acuerdo al respecto en cada caso, hacer préstamos a sus socios, siempre que éstos hayan de cubrirlos en su totalidad antes de percibir cualquier suma o título de participación de utilidades. Por consiguiente, cada vez que se apruebe un reparto de utilidades los socios deben proceder de inmediato y en primer término, a amortizar los préstamos que la compañía les haya concedido. </w:t>
      </w:r>
      <w:r>
        <w:rPr>
          <w:rFonts w:ascii="Tahoma" w:hAnsi="Tahoma"/>
          <w:b/>
          <w:sz w:val="24"/>
          <w:lang w:val="es-MX"/>
        </w:rPr>
        <w:t>UNDECIMA: Prohibición especial.-</w:t>
      </w:r>
      <w:r>
        <w:rPr>
          <w:rFonts w:ascii="Tahoma" w:hAnsi="Tahoma"/>
          <w:sz w:val="24"/>
          <w:lang w:val="es-MX"/>
        </w:rPr>
        <w:t xml:space="preserve"> En ningún caso los socios o la Sociedad </w:t>
      </w:r>
      <w:r>
        <w:rPr>
          <w:rFonts w:ascii="Tahoma" w:hAnsi="Tahoma"/>
          <w:sz w:val="24"/>
          <w:lang w:val="es-MX"/>
        </w:rPr>
        <w:lastRenderedPageBreak/>
        <w:t xml:space="preserve">podrán afianzar o garantizar obligaciones de terceros. </w:t>
      </w:r>
      <w:r>
        <w:rPr>
          <w:rFonts w:ascii="Tahoma" w:hAnsi="Tahoma"/>
          <w:b/>
          <w:sz w:val="24"/>
          <w:lang w:val="es-MX"/>
        </w:rPr>
        <w:t>DUODECIMA: Causales de disolución.-</w:t>
      </w:r>
      <w:r>
        <w:rPr>
          <w:rFonts w:ascii="Tahoma" w:hAnsi="Tahoma"/>
          <w:sz w:val="24"/>
          <w:lang w:val="es-MX"/>
        </w:rPr>
        <w:t xml:space="preserve"> La Sociedad se disolverá: 1) Por expiración del término señalado para su duración, a menos que se haya prorrogado válidamente antes de su vencimiento; 2) Por insolvencia de la Sociedad; 3) Por muerte, incapacidad sobreviviente  o insolvencia de alguno de los socios;  4) Por imposibilidad para desarrollar las actividades de su objeto; 5) Por acuerdo de los Socios; 6) Por decisión de autoridad competente; 7) Por renuncia o retiro justificado de alguno de los socios si los demás no adquieren su interés social o no aceptan la cesión del mismo a un tercero; y 8) Por cualquiera de los demás motivos previstos en la Ley. </w:t>
      </w:r>
      <w:r>
        <w:rPr>
          <w:rFonts w:ascii="Tahoma" w:hAnsi="Tahoma"/>
          <w:b/>
          <w:sz w:val="24"/>
          <w:lang w:val="es-MX"/>
        </w:rPr>
        <w:t>DECIMA TERCERA: Liquidación.-</w:t>
      </w:r>
      <w:r>
        <w:rPr>
          <w:rFonts w:ascii="Tahoma" w:hAnsi="Tahoma"/>
          <w:sz w:val="24"/>
          <w:lang w:val="es-MX"/>
        </w:rPr>
        <w:t xml:space="preserve"> Disuelta la sociedad,  se procederá de inmediato a la liquidación del patrimonio social. En consecuencia, no podrá iniciar nuevas actividades en desarrollo de su objeto y su capacidad jurídica quedará circunscrita a la realización de los actos indispensables para la liquidación. El proceso liquidatorio se adelantará por todos los socios en forma conjunta. Pero si entre éstos surgieren divergencias acerca de la forma de llevarlo a cabo, deberán designar por mayoría, un tercero para que la realice. Hasta aquí la minuta.</w:t>
      </w:r>
    </w:p>
    <w:p w:rsidR="0036434C" w:rsidRDefault="0036434C">
      <w:pPr>
        <w:spacing w:line="480" w:lineRule="auto"/>
        <w:jc w:val="both"/>
        <w:rPr>
          <w:rFonts w:ascii="Tahoma" w:hAnsi="Tahoma"/>
          <w:sz w:val="24"/>
          <w:lang w:val="es-MX"/>
        </w:rPr>
      </w:pPr>
      <w:r>
        <w:rPr>
          <w:rFonts w:ascii="Tahoma" w:hAnsi="Tahoma"/>
          <w:sz w:val="24"/>
          <w:lang w:val="es-MX"/>
        </w:rPr>
        <w:t xml:space="preserve"> </w:t>
      </w:r>
    </w:p>
    <w:p w:rsidR="0036434C" w:rsidRDefault="0036434C">
      <w:pPr>
        <w:jc w:val="both"/>
        <w:rPr>
          <w:rFonts w:ascii="Tahoma" w:hAnsi="Tahoma"/>
          <w:sz w:val="24"/>
          <w:lang w:val="es-MX"/>
        </w:rPr>
      </w:pPr>
      <w:r>
        <w:rPr>
          <w:rFonts w:ascii="Tahoma" w:hAnsi="Tahoma"/>
          <w:sz w:val="24"/>
          <w:lang w:val="es-MX"/>
        </w:rPr>
        <w:t>______________________________                   _________________________</w:t>
      </w:r>
    </w:p>
    <w:p w:rsidR="0036434C" w:rsidRDefault="0036434C">
      <w:pPr>
        <w:jc w:val="both"/>
        <w:rPr>
          <w:rFonts w:ascii="Tahoma" w:hAnsi="Tahoma"/>
          <w:sz w:val="24"/>
          <w:lang w:val="es-MX"/>
        </w:rPr>
      </w:pPr>
      <w:r>
        <w:rPr>
          <w:rFonts w:ascii="Tahoma" w:hAnsi="Tahoma"/>
          <w:sz w:val="24"/>
          <w:lang w:val="es-MX"/>
        </w:rPr>
        <w:t>NOMBRE                                                           NOMBRE</w:t>
      </w:r>
    </w:p>
    <w:p w:rsidR="0036434C" w:rsidRDefault="0036434C" w:rsidP="00E27D83">
      <w:pPr>
        <w:jc w:val="both"/>
        <w:rPr>
          <w:rFonts w:ascii="Tahoma" w:hAnsi="Tahoma"/>
          <w:sz w:val="24"/>
          <w:lang w:val="es-MX"/>
        </w:rPr>
      </w:pPr>
      <w:r>
        <w:rPr>
          <w:rFonts w:ascii="Tahoma" w:hAnsi="Tahoma"/>
          <w:sz w:val="24"/>
          <w:lang w:val="es-MX"/>
        </w:rPr>
        <w:t xml:space="preserve">C.C. No. ___________ de _________                  C.C. No. __________de ______        </w:t>
      </w:r>
      <w:r>
        <w:rPr>
          <w:rFonts w:ascii="Tahoma" w:hAnsi="Tahoma"/>
          <w:b/>
          <w:sz w:val="24"/>
          <w:lang w:val="es-MX"/>
        </w:rPr>
        <w:t xml:space="preserve">   </w:t>
      </w:r>
      <w:r>
        <w:rPr>
          <w:rFonts w:ascii="Tahoma" w:hAnsi="Tahoma"/>
          <w:sz w:val="24"/>
          <w:lang w:val="es-MX"/>
        </w:rPr>
        <w:t xml:space="preserve">        </w:t>
      </w:r>
    </w:p>
    <w:sectPr w:rsidR="0036434C">
      <w:headerReference w:type="even" r:id="rId6"/>
      <w:headerReference w:type="default" r:id="rId7"/>
      <w:footerReference w:type="even" r:id="rId8"/>
      <w:footerReference w:type="default" r:id="rId9"/>
      <w:headerReference w:type="first" r:id="rId10"/>
      <w:pgSz w:w="12240" w:h="15840"/>
      <w:pgMar w:top="1417" w:right="1701" w:bottom="1417" w:left="1701"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C3797" w:rsidRDefault="007C3797">
      <w:r>
        <w:separator/>
      </w:r>
    </w:p>
  </w:endnote>
  <w:endnote w:type="continuationSeparator" w:id="0">
    <w:p w:rsidR="007C3797" w:rsidRDefault="007C37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434C" w:rsidRDefault="0036434C">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36434C" w:rsidRDefault="0036434C">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434C" w:rsidRDefault="0036434C">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E31DA7">
      <w:rPr>
        <w:rStyle w:val="Nmerodepgina"/>
        <w:noProof/>
      </w:rPr>
      <w:t>1</w:t>
    </w:r>
    <w:r>
      <w:rPr>
        <w:rStyle w:val="Nmerodepgina"/>
      </w:rPr>
      <w:fldChar w:fldCharType="end"/>
    </w:r>
  </w:p>
  <w:p w:rsidR="0036434C" w:rsidRDefault="0036434C">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C3797" w:rsidRDefault="007C3797">
      <w:r>
        <w:separator/>
      </w:r>
    </w:p>
  </w:footnote>
  <w:footnote w:type="continuationSeparator" w:id="0">
    <w:p w:rsidR="007C3797" w:rsidRDefault="007C379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119E" w:rsidRDefault="007C3797">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704344" o:spid="_x0000_s2051" type="#_x0000_t136" style="position:absolute;margin-left:0;margin-top:0;width:573.2pt;height:49.8pt;rotation:315;z-index:-251658752;mso-position-horizontal:center;mso-position-horizontal-relative:margin;mso-position-vertical:center;mso-position-vertical-relative:margin" o:allowincell="f" fillcolor="silver" stroked="f">
          <v:textpath style="font-family:&quot;ARIAL&quot;;font-size:1pt" string="COPIA NO CONTROLADA"/>
          <w10:wrap anchorx="margin" anchory="margin"/>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7D83" w:rsidRDefault="00E31DA7">
    <w:pPr>
      <w:pStyle w:val="Encabezado"/>
      <w:rPr>
        <w:lang w:val="es-CO"/>
      </w:rPr>
    </w:pPr>
    <w:r>
      <w:rPr>
        <w:noProof/>
        <w:lang w:eastAsia="es-ES"/>
      </w:rPr>
      <w:pict>
        <v:shapetype id="_x0000_t202" coordsize="21600,21600" o:spt="202" path="m,l,21600r21600,l21600,xe">
          <v:stroke joinstyle="miter"/>
          <v:path gradientshapeok="t" o:connecttype="rect"/>
        </v:shapetype>
        <v:shape id="_x0000_s2049" type="#_x0000_t202" style="position:absolute;margin-left:384.8pt;margin-top:-3.8pt;width:93.6pt;height:35.95pt;z-index:251655680" o:allowincell="f" stroked="f">
          <v:textbox>
            <w:txbxContent>
              <w:p w:rsidR="0003644A" w:rsidRDefault="0003644A" w:rsidP="0003644A">
                <w:pPr>
                  <w:jc w:val="both"/>
                  <w:rPr>
                    <w:b/>
                    <w:lang w:val="es-MX"/>
                  </w:rPr>
                </w:pPr>
                <w:r>
                  <w:rPr>
                    <w:b/>
                    <w:lang w:val="es-MX"/>
                  </w:rPr>
                  <w:t>F</w:t>
                </w:r>
                <w:r w:rsidR="00EC75F7">
                  <w:rPr>
                    <w:b/>
                    <w:lang w:val="es-MX"/>
                  </w:rPr>
                  <w:t>-58</w:t>
                </w:r>
                <w:r>
                  <w:rPr>
                    <w:b/>
                    <w:lang w:val="es-MX"/>
                  </w:rPr>
                  <w:t>– V1</w:t>
                </w:r>
              </w:p>
              <w:p w:rsidR="00E27D83" w:rsidRDefault="00E27D83" w:rsidP="0003644A">
                <w:r>
                  <w:t>Versión:</w:t>
                </w:r>
                <w:r w:rsidR="007B10FF">
                  <w:t xml:space="preserve"> </w:t>
                </w:r>
                <w:r w:rsidR="00E31DA7">
                  <w:t>04</w:t>
                </w:r>
              </w:p>
            </w:txbxContent>
          </v:textbox>
        </v:shape>
      </w:pict>
    </w:r>
    <w:r>
      <w:rPr>
        <w:noProof/>
        <w:lang w:val="es-CO"/>
      </w:rPr>
      <w:drawing>
        <wp:anchor distT="0" distB="0" distL="114300" distR="114300" simplePos="0" relativeHeight="251660800" behindDoc="0" locked="0" layoutInCell="1" allowOverlap="1">
          <wp:simplePos x="0" y="0"/>
          <wp:positionH relativeFrom="column">
            <wp:posOffset>-3810</wp:posOffset>
          </wp:positionH>
          <wp:positionV relativeFrom="paragraph">
            <wp:posOffset>-57150</wp:posOffset>
          </wp:positionV>
          <wp:extent cx="952500" cy="423333"/>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CPalmiraLogofondoblanco.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52500" cy="423333"/>
                  </a:xfrm>
                  <a:prstGeom prst="rect">
                    <a:avLst/>
                  </a:prstGeom>
                </pic:spPr>
              </pic:pic>
            </a:graphicData>
          </a:graphic>
          <wp14:sizeRelH relativeFrom="margin">
            <wp14:pctWidth>0</wp14:pctWidth>
          </wp14:sizeRelH>
          <wp14:sizeRelV relativeFrom="margin">
            <wp14:pctHeight>0</wp14:pctHeight>
          </wp14:sizeRelV>
        </wp:anchor>
      </w:drawing>
    </w:r>
    <w:r w:rsidR="007C3797">
      <w:rPr>
        <w:noProof/>
        <w:lang w:val="es-CO"/>
      </w:rPr>
      <w:pict>
        <v:shape id="_x0000_s2053" type="#_x0000_t202" style="position:absolute;margin-left:2.8pt;margin-top:-22.5pt;width:55.25pt;height:47pt;z-index:251659776;mso-wrap-style:none;mso-position-horizontal-relative:text;mso-position-vertical-relative:text" o:allowincell="f" stroked="f">
          <v:textbox style="mso-next-textbox:#_x0000_s2053;mso-fit-shape-to-text:t">
            <w:txbxContent>
              <w:p w:rsidR="00FD43DB" w:rsidRDefault="00FD43DB" w:rsidP="00FD43DB"/>
            </w:txbxContent>
          </v:textbox>
          <w10:wrap type="square"/>
        </v:shape>
      </w:pict>
    </w:r>
    <w:r w:rsidR="007C3797">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704345" o:spid="_x0000_s2052" type="#_x0000_t136" style="position:absolute;margin-left:0;margin-top:0;width:573.2pt;height:49.8pt;rotation:315;z-index:-251657728;mso-position-horizontal:center;mso-position-horizontal-relative:margin;mso-position-vertical:center;mso-position-vertical-relative:margin" o:allowincell="f" fillcolor="silver" stroked="f">
          <v:textpath style="font-family:&quot;ARIAL&quot;;font-size:1pt" string="COPIA NO CONTROLADA"/>
          <w10:wrap anchorx="margin" anchory="margin"/>
        </v:shape>
      </w:pict>
    </w:r>
  </w:p>
  <w:p w:rsidR="00E27D83" w:rsidRDefault="00E27D83">
    <w:pPr>
      <w:pStyle w:val="Encabezado"/>
      <w:rPr>
        <w:lang w:val="es-CO"/>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119E" w:rsidRDefault="007C3797">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704343" o:spid="_x0000_s2050" type="#_x0000_t136" style="position:absolute;margin-left:0;margin-top:0;width:573.2pt;height:49.8pt;rotation:315;z-index:-251659776;mso-position-horizontal:center;mso-position-horizontal-relative:margin;mso-position-vertical:center;mso-position-vertical-relative:margin" o:allowincell="f" fillcolor="silver" stroked="f">
          <v:textpath style="font-family:&quot;ARIAL&quot;;font-size:1pt" string="COPIA NO CONTROLADA"/>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2B3239"/>
    <w:rsid w:val="0003644A"/>
    <w:rsid w:val="000B5C84"/>
    <w:rsid w:val="0014119E"/>
    <w:rsid w:val="002924E7"/>
    <w:rsid w:val="002B3239"/>
    <w:rsid w:val="002B3252"/>
    <w:rsid w:val="0036434C"/>
    <w:rsid w:val="003721E0"/>
    <w:rsid w:val="0046471D"/>
    <w:rsid w:val="004B5AD4"/>
    <w:rsid w:val="005C7CE4"/>
    <w:rsid w:val="00604995"/>
    <w:rsid w:val="006B1DCF"/>
    <w:rsid w:val="007B10FF"/>
    <w:rsid w:val="007C3797"/>
    <w:rsid w:val="007C3B22"/>
    <w:rsid w:val="008F422B"/>
    <w:rsid w:val="009C2D80"/>
    <w:rsid w:val="00DE51C9"/>
    <w:rsid w:val="00E27D83"/>
    <w:rsid w:val="00E31DA7"/>
    <w:rsid w:val="00EC75F7"/>
    <w:rsid w:val="00FC0B2B"/>
    <w:rsid w:val="00FD43D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4"/>
    <o:shapelayout v:ext="edit">
      <o:idmap v:ext="edit" data="1"/>
    </o:shapelayout>
  </w:shapeDefaults>
  <w:decimalSymbol w:val=","/>
  <w:listSeparator w:val=";"/>
  <w14:docId w14:val="35AEFCA4"/>
  <w15:docId w15:val="{05C7697D-2108-42CF-B350-A229F118AD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CO" w:eastAsia="es-C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
    </w:rPr>
  </w:style>
  <w:style w:type="paragraph" w:styleId="Ttulo1">
    <w:name w:val="heading 1"/>
    <w:basedOn w:val="Normal"/>
    <w:next w:val="Normal"/>
    <w:qFormat/>
    <w:pPr>
      <w:keepNext/>
      <w:spacing w:line="480" w:lineRule="auto"/>
      <w:jc w:val="both"/>
      <w:outlineLvl w:val="0"/>
    </w:pPr>
    <w:rPr>
      <w:rFonts w:ascii="Tahoma" w:hAnsi="Tahoma"/>
      <w:b/>
      <w:sz w:val="24"/>
      <w:lang w:val="es-MX"/>
    </w:rPr>
  </w:style>
  <w:style w:type="paragraph" w:styleId="Ttulo2">
    <w:name w:val="heading 2"/>
    <w:basedOn w:val="Normal"/>
    <w:next w:val="Normal"/>
    <w:qFormat/>
    <w:pPr>
      <w:keepNext/>
      <w:spacing w:line="480" w:lineRule="auto"/>
      <w:jc w:val="both"/>
      <w:outlineLvl w:val="1"/>
    </w:pPr>
    <w:rPr>
      <w:rFonts w:ascii="Tahoma" w:hAnsi="Tahoma"/>
      <w:sz w:val="24"/>
      <w:lang w:val="es-MX"/>
    </w:rPr>
  </w:style>
  <w:style w:type="paragraph" w:styleId="Ttulo3">
    <w:name w:val="heading 3"/>
    <w:basedOn w:val="Normal"/>
    <w:next w:val="Normal"/>
    <w:link w:val="Ttulo3Car"/>
    <w:qFormat/>
    <w:pPr>
      <w:keepNext/>
      <w:jc w:val="center"/>
      <w:outlineLvl w:val="2"/>
    </w:pPr>
    <w:rPr>
      <w:b/>
      <w:sz w:val="22"/>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qFormat/>
    <w:pPr>
      <w:jc w:val="center"/>
    </w:pPr>
    <w:rPr>
      <w:rFonts w:ascii="Tahoma" w:hAnsi="Tahoma"/>
      <w:b/>
      <w:sz w:val="24"/>
      <w:lang w:val="es-MX"/>
    </w:rPr>
  </w:style>
  <w:style w:type="paragraph" w:styleId="Piedepgina">
    <w:name w:val="footer"/>
    <w:basedOn w:val="Normal"/>
    <w:semiHidden/>
    <w:pPr>
      <w:tabs>
        <w:tab w:val="center" w:pos="4419"/>
        <w:tab w:val="right" w:pos="8838"/>
      </w:tabs>
    </w:pPr>
  </w:style>
  <w:style w:type="character" w:styleId="Nmerodepgina">
    <w:name w:val="page number"/>
    <w:basedOn w:val="Fuentedeprrafopredeter"/>
    <w:semiHidden/>
  </w:style>
  <w:style w:type="paragraph" w:styleId="Encabezado">
    <w:name w:val="header"/>
    <w:basedOn w:val="Normal"/>
    <w:link w:val="EncabezadoCar"/>
    <w:uiPriority w:val="99"/>
    <w:unhideWhenUsed/>
    <w:rsid w:val="00E27D83"/>
    <w:pPr>
      <w:tabs>
        <w:tab w:val="center" w:pos="4252"/>
        <w:tab w:val="right" w:pos="8504"/>
      </w:tabs>
    </w:pPr>
  </w:style>
  <w:style w:type="character" w:customStyle="1" w:styleId="EncabezadoCar">
    <w:name w:val="Encabezado Car"/>
    <w:basedOn w:val="Fuentedeprrafopredeter"/>
    <w:link w:val="Encabezado"/>
    <w:uiPriority w:val="99"/>
    <w:rsid w:val="00E27D83"/>
    <w:rPr>
      <w:lang w:eastAsia="es-CO"/>
    </w:rPr>
  </w:style>
  <w:style w:type="character" w:customStyle="1" w:styleId="Ttulo3Car">
    <w:name w:val="Título 3 Car"/>
    <w:basedOn w:val="Fuentedeprrafopredeter"/>
    <w:link w:val="Ttulo3"/>
    <w:rsid w:val="00E27D83"/>
    <w:rPr>
      <w:b/>
      <w:sz w:val="22"/>
      <w:lang w:val="es-MX"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9269365">
      <w:bodyDiv w:val="1"/>
      <w:marLeft w:val="0"/>
      <w:marRight w:val="0"/>
      <w:marTop w:val="0"/>
      <w:marBottom w:val="0"/>
      <w:divBdr>
        <w:top w:val="none" w:sz="0" w:space="0" w:color="auto"/>
        <w:left w:val="none" w:sz="0" w:space="0" w:color="auto"/>
        <w:bottom w:val="none" w:sz="0" w:space="0" w:color="auto"/>
        <w:right w:val="none" w:sz="0" w:space="0" w:color="auto"/>
      </w:divBdr>
    </w:div>
    <w:div w:id="2117560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patricia.%20co\FORMATOS%20CALIDAD\FORMATOS%20DE%20LIBROS\FORMATOS%20COPIA%20ROSADA\CONSTITUCION%20SOCIEDAD%20COLECTIVA%20CIVIL.do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CONSTITUCION SOCIEDAD COLECTIVA CIVIL</Template>
  <TotalTime>1</TotalTime>
  <Pages>1</Pages>
  <Words>983</Words>
  <Characters>5412</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CONSTITUCION SOCIEDAD COLECTIVA CIVIL</vt:lpstr>
    </vt:vector>
  </TitlesOfParts>
  <Company>CAMARA DE COMERCIO DE PALMIRA</Company>
  <LinksUpToDate>false</LinksUpToDate>
  <CharactersWithSpaces>6383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CONSTITUCION SOCIEDAD COLECTIVA CIVIL</dc:title>
  <dc:creator>DIRECCION JURIDICA</dc:creator>
  <cp:lastModifiedBy>Internacionalización</cp:lastModifiedBy>
  <cp:revision>4</cp:revision>
  <cp:lastPrinted>2011-04-26T18:46:00Z</cp:lastPrinted>
  <dcterms:created xsi:type="dcterms:W3CDTF">2013-08-16T15:31:00Z</dcterms:created>
  <dcterms:modified xsi:type="dcterms:W3CDTF">2025-09-16T20:27:00Z</dcterms:modified>
</cp:coreProperties>
</file>