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AD9" w:rsidRDefault="00026AD9" w:rsidP="005C32ED">
      <w:pPr>
        <w:pStyle w:val="FR1"/>
        <w:spacing w:before="0" w:line="360" w:lineRule="auto"/>
        <w:jc w:val="both"/>
      </w:pPr>
    </w:p>
    <w:p w:rsidR="005C32ED" w:rsidRDefault="005C32ED" w:rsidP="005C32ED">
      <w:pPr>
        <w:pStyle w:val="FR1"/>
        <w:spacing w:before="0" w:line="360" w:lineRule="auto"/>
        <w:jc w:val="both"/>
      </w:pPr>
    </w:p>
    <w:p w:rsidR="00CE60F5" w:rsidRDefault="00CE60F5" w:rsidP="005C32ED">
      <w:pPr>
        <w:pStyle w:val="FR1"/>
        <w:spacing w:before="0" w:line="480" w:lineRule="auto"/>
      </w:pPr>
    </w:p>
    <w:p w:rsidR="005C32ED" w:rsidRDefault="005C32ED" w:rsidP="005C32ED">
      <w:pPr>
        <w:pStyle w:val="FR1"/>
        <w:spacing w:before="0" w:line="480" w:lineRule="auto"/>
      </w:pPr>
      <w:r>
        <w:t>CONSTITUC</w:t>
      </w:r>
      <w:r w:rsidRPr="00E60BB3">
        <w:t>IÓ</w:t>
      </w:r>
      <w:r>
        <w:t>N DE LA EMPRESA UNIPERSONAL</w:t>
      </w:r>
    </w:p>
    <w:p w:rsidR="00CE60F5" w:rsidRDefault="00CE60F5" w:rsidP="005C32ED">
      <w:pPr>
        <w:pStyle w:val="FR1"/>
        <w:spacing w:before="0" w:line="480" w:lineRule="auto"/>
      </w:pPr>
    </w:p>
    <w:p w:rsidR="004F35D1" w:rsidRDefault="00E277FF" w:rsidP="005C32ED">
      <w:pPr>
        <w:pStyle w:val="FR1"/>
        <w:spacing w:before="0" w:line="480" w:lineRule="auto"/>
        <w:jc w:val="both"/>
        <w:rPr>
          <w:b w:val="0"/>
        </w:rPr>
      </w:pPr>
      <w:r w:rsidRPr="00EB5EAA">
        <w:rPr>
          <w:b w:val="0"/>
        </w:rPr>
        <w:t>xxxxxxxxxxxxxxxxxxxxxxxx</w:t>
      </w:r>
      <w:r w:rsidR="005C32ED" w:rsidRPr="00EB5EAA">
        <w:rPr>
          <w:b w:val="0"/>
        </w:rPr>
        <w:t>,</w:t>
      </w:r>
      <w:r w:rsidR="005C32ED" w:rsidRPr="00E277FF">
        <w:rPr>
          <w:b w:val="0"/>
        </w:rPr>
        <w:t xml:space="preserve"> mayor de edad, vecino y residente en </w:t>
      </w:r>
      <w:r w:rsidRPr="00E277FF">
        <w:rPr>
          <w:b w:val="0"/>
        </w:rPr>
        <w:t>xxxxxxxxxxxx</w:t>
      </w:r>
      <w:r w:rsidR="005C32ED" w:rsidRPr="00E277FF">
        <w:rPr>
          <w:b w:val="0"/>
        </w:rPr>
        <w:t xml:space="preserve">, identificado con cédula de ciudadanía No. xxxxxx expedida en </w:t>
      </w:r>
      <w:r>
        <w:rPr>
          <w:b w:val="0"/>
        </w:rPr>
        <w:t>xxxxxxxx</w:t>
      </w:r>
      <w:r w:rsidR="005C32ED" w:rsidRPr="00E277FF">
        <w:rPr>
          <w:b w:val="0"/>
        </w:rPr>
        <w:t xml:space="preserve"> obrando en mi propio nombre constituyo una Empresa Unipersonal regida por las siguientes cláusulas y en lo no previsto en ellas por la Ley Colombiana: PRIMERA: NOMBRE,</w:t>
      </w:r>
      <w:r>
        <w:rPr>
          <w:b w:val="0"/>
        </w:rPr>
        <w:t xml:space="preserve"> DOCUMENTO DE IDENTIDAD, DOMICILIO, Y DIRECCION DEL EMPRESARIO. “xxxxxxxxxxxxxxx” cédula de ciudadanía No. xxxxxxxxxxxx expedida en xxxxxxxxxx, dirección xxxxxxxxxxxx de la ciudad de xxxxxxxxxx SEGUNDA: RAZON </w:t>
      </w:r>
      <w:r w:rsidR="00E4537A">
        <w:rPr>
          <w:b w:val="0"/>
        </w:rPr>
        <w:t>SOCIAL. -</w:t>
      </w:r>
      <w:r>
        <w:rPr>
          <w:b w:val="0"/>
        </w:rPr>
        <w:t xml:space="preserve"> La empresa se llamará “xxxxxx” Empresa Unipersonal” TERCERA: </w:t>
      </w:r>
      <w:r w:rsidR="00E4537A">
        <w:rPr>
          <w:b w:val="0"/>
        </w:rPr>
        <w:t>DOMICILIO. -</w:t>
      </w:r>
      <w:r>
        <w:rPr>
          <w:b w:val="0"/>
        </w:rPr>
        <w:t xml:space="preserve"> El domicilio de la empresa es la ciudad de xxxxxxxx, Departamento del Valle del Cauca, República de Colombia. CUARTA: DURACION.- El término de duración de la empresa es de xxxxxxxx años QUINTA: OBJETO.- El objeto de la empresa consiste en</w:t>
      </w:r>
      <w:r w:rsidR="0012222F">
        <w:rPr>
          <w:b w:val="0"/>
        </w:rPr>
        <w:t>: xxxxxxxxxxxxxxxxxxxxxxxxxxxxxxxxxxxxxxxxxxxxxxxxxxxxxxxxxxxxxxxx</w:t>
      </w:r>
      <w:r w:rsidR="0012222F">
        <w:rPr>
          <w:b w:val="0"/>
        </w:rPr>
        <w:lastRenderedPageBreak/>
        <w:t>xxxxxxxxxxxxxxxxxxxxxxxxxxxxxxxxxxxxxxxxxxxxxxxxxxxxxxxxxxxxxxxxxxxxxxxxxxxxxxxxxxxxxxxxxxxxxxxxxxxxxxxxxxxxxxxxxxxxxxxxxxxxxxxxxxxxxxxxxxxxxxxxxxxxxxxxxxxxxxxxxxxxxxxxxxxxxxxx</w:t>
      </w:r>
      <w:r w:rsidR="00CE60F5">
        <w:rPr>
          <w:b w:val="0"/>
        </w:rPr>
        <w:t>xxxxxxxxxxxxxxxx</w:t>
      </w:r>
      <w:r w:rsidR="0012222F">
        <w:rPr>
          <w:b w:val="0"/>
        </w:rPr>
        <w:t xml:space="preserve"> SEXTA: CAPITAL.- La empresa se constituye con un capital de xxxxxxxxxxxxxxxxxxxxxxx</w:t>
      </w:r>
      <w:r w:rsidR="00CE60F5">
        <w:rPr>
          <w:b w:val="0"/>
        </w:rPr>
        <w:t>x</w:t>
      </w:r>
      <w:r w:rsidR="00026AD9">
        <w:rPr>
          <w:b w:val="0"/>
        </w:rPr>
        <w:t>x</w:t>
      </w:r>
      <w:r w:rsidR="0012222F">
        <w:rPr>
          <w:b w:val="0"/>
        </w:rPr>
        <w:t>xxx de pesos ($ xxxxxx) moneda corriente</w:t>
      </w:r>
      <w:r w:rsidR="00026AD9">
        <w:rPr>
          <w:b w:val="0"/>
        </w:rPr>
        <w:t>, el cual se considera dividido en _________ cuotas o derechos de valor nominal de ___________ pesos ($_____) moneda legal. El capital fue aportado y</w:t>
      </w:r>
      <w:r w:rsidR="005E34D5">
        <w:rPr>
          <w:b w:val="0"/>
        </w:rPr>
        <w:t xml:space="preserve"> pagado totalmente en ________</w:t>
      </w:r>
      <w:r w:rsidR="00026AD9">
        <w:rPr>
          <w:b w:val="0"/>
        </w:rPr>
        <w:t xml:space="preserve"> (dinero, bienes muebles o inmuebles, etc.) por el Empresario fundador, los cuales declara</w:t>
      </w:r>
      <w:r w:rsidR="00FD1DD3">
        <w:rPr>
          <w:b w:val="0"/>
        </w:rPr>
        <w:t xml:space="preserve"> recibidos a </w:t>
      </w:r>
      <w:r w:rsidR="00026AD9">
        <w:rPr>
          <w:b w:val="0"/>
        </w:rPr>
        <w:t>su entera satisfacción para la compañía</w:t>
      </w:r>
      <w:r w:rsidR="005E34D5">
        <w:rPr>
          <w:b w:val="0"/>
        </w:rPr>
        <w:t xml:space="preserve">. SEPTIMA: </w:t>
      </w:r>
      <w:r w:rsidR="00026AD9">
        <w:rPr>
          <w:b w:val="0"/>
        </w:rPr>
        <w:t xml:space="preserve">CESION DE CUOTAS DE INTERES </w:t>
      </w:r>
      <w:r w:rsidR="00E4537A">
        <w:rPr>
          <w:b w:val="0"/>
        </w:rPr>
        <w:t>SOCIAL. -</w:t>
      </w:r>
      <w:r w:rsidR="00026AD9">
        <w:rPr>
          <w:b w:val="0"/>
        </w:rPr>
        <w:t xml:space="preserve"> El interés social no puede ser representado por títulos, ni es negociable, pero si puede cederse total o parcialmente a otras personas naturales o jurídicas, mediante documento escrito que se inscribirá por cedente y el cesionario en el Re</w:t>
      </w:r>
      <w:r w:rsidR="005E34D5">
        <w:rPr>
          <w:b w:val="0"/>
        </w:rPr>
        <w:t xml:space="preserve">gistro Mercantil correspondiente. </w:t>
      </w:r>
      <w:r w:rsidR="00CE60F5">
        <w:rPr>
          <w:b w:val="0"/>
        </w:rPr>
        <w:t xml:space="preserve"> </w:t>
      </w:r>
      <w:r w:rsidR="005E34D5">
        <w:rPr>
          <w:b w:val="0"/>
        </w:rPr>
        <w:t xml:space="preserve">A partir de este momento producirá efectos la cesión. OCTAVA: RESPONSABILIDAD DE LOS </w:t>
      </w:r>
      <w:r w:rsidR="00E4537A">
        <w:rPr>
          <w:b w:val="0"/>
        </w:rPr>
        <w:t>ADINISTRADORES. -</w:t>
      </w:r>
      <w:r w:rsidR="005E34D5">
        <w:rPr>
          <w:b w:val="0"/>
        </w:rPr>
        <w:t xml:space="preserve"> La responsabilidad personal del empresario fundador queda limitada a su respectivo aporte. El aporte ya </w:t>
      </w:r>
      <w:r w:rsidR="00E4537A">
        <w:rPr>
          <w:b w:val="0"/>
        </w:rPr>
        <w:t>está</w:t>
      </w:r>
      <w:r w:rsidR="005E34D5">
        <w:rPr>
          <w:b w:val="0"/>
        </w:rPr>
        <w:t xml:space="preserve"> en el fondo social a entera satisfacción de este y de la compañía. </w:t>
      </w:r>
      <w:r w:rsidR="005E34D5">
        <w:rPr>
          <w:b w:val="0"/>
        </w:rPr>
        <w:lastRenderedPageBreak/>
        <w:t xml:space="preserve">NOVENA: </w:t>
      </w:r>
      <w:r w:rsidR="00E4537A">
        <w:rPr>
          <w:b w:val="0"/>
        </w:rPr>
        <w:t>ADMINISTRACION. -</w:t>
      </w:r>
      <w:r w:rsidR="005E34D5">
        <w:rPr>
          <w:b w:val="0"/>
        </w:rPr>
        <w:t xml:space="preserve"> La Administración y el uso de la razón social es exclusiva del Representante Legal de la compañía que se denomina el Gerente, que en caso de ser el Empresario Fundador, se entenderá vinculado a ella por un contrato de trabajo y la responsabilidad como tal será la prevista en el régimen general de sociedades. </w:t>
      </w:r>
      <w:r w:rsidR="00CE60F5">
        <w:rPr>
          <w:b w:val="0"/>
        </w:rPr>
        <w:t xml:space="preserve"> </w:t>
      </w:r>
      <w:r w:rsidR="005E34D5">
        <w:rPr>
          <w:b w:val="0"/>
        </w:rPr>
        <w:t>El Gerente tendrá todas las facultades para adelantar los actos comprendidos dentro de las actividades previstas en desarrollo de su objeto social. El Gerente o Administrador no podrá realizar actos y contratos a nombre de la Empresa como persona natural, siempre lo será como representante legal de la misma, lo que constará por escrito. La empresa tendrá un Subgerente que reemplazará al Gerente con sus</w:t>
      </w:r>
      <w:r w:rsidR="00962F31">
        <w:rPr>
          <w:b w:val="0"/>
        </w:rPr>
        <w:t xml:space="preserve"> mismas facultades, en todas sus faltas absolutas o temporales. DECIMA: APORTACION POSTERIOR DE </w:t>
      </w:r>
      <w:r w:rsidR="00E4537A">
        <w:rPr>
          <w:b w:val="0"/>
        </w:rPr>
        <w:t>BIENES. -</w:t>
      </w:r>
      <w:r w:rsidR="00962F31">
        <w:rPr>
          <w:b w:val="0"/>
        </w:rPr>
        <w:t xml:space="preserve"> El empresario podrá aportar al capital de la Empresa mediante la entrega de nuevos bienes, de la misma manera que se hizo para su constitución. La disminución de capital se sujetar</w:t>
      </w:r>
      <w:r w:rsidR="004E56CE">
        <w:rPr>
          <w:b w:val="0"/>
        </w:rPr>
        <w:t xml:space="preserve">á a las mismas reglas del artículo 145 del Código de Comercio. DECIMA PRIMERA: </w:t>
      </w:r>
      <w:r w:rsidR="00E4537A">
        <w:rPr>
          <w:b w:val="0"/>
        </w:rPr>
        <w:t>PROHIBICIONES. -</w:t>
      </w:r>
      <w:r w:rsidR="004F35D1">
        <w:rPr>
          <w:b w:val="0"/>
        </w:rPr>
        <w:t xml:space="preserve"> En </w:t>
      </w:r>
      <w:r w:rsidR="00EB5EAA">
        <w:rPr>
          <w:b w:val="0"/>
        </w:rPr>
        <w:t>ningún</w:t>
      </w:r>
      <w:r w:rsidR="004F35D1">
        <w:rPr>
          <w:b w:val="0"/>
        </w:rPr>
        <w:t xml:space="preserve"> caso el empresario podrá directamente o por interpuesta persona retirar para si o para un tercero, cualquier clase de bienes </w:t>
      </w:r>
      <w:r w:rsidR="004F35D1">
        <w:rPr>
          <w:b w:val="0"/>
        </w:rPr>
        <w:lastRenderedPageBreak/>
        <w:t xml:space="preserve">pertenecientes a la Empresa Unipersonal, salvo que se trate de utilidades debidamente justificadas. El titular de la Empresa no puede contratar con ésta, ni tampoco podrán hacerlo entre si empresas unipersonales constituidas por el mismo titular. Tales actos serán ineficaces de pleno derecho. DECIMA SEGUNDA: CONVERSION A SOCIEDAD.- Cuando por virtud de la cesión o por cualquier otro acto jurídico, la empresa llegase a pertenecer a dos (2) </w:t>
      </w:r>
      <w:r w:rsidR="00E4537A">
        <w:rPr>
          <w:b w:val="0"/>
        </w:rPr>
        <w:t>o</w:t>
      </w:r>
      <w:bookmarkStart w:id="0" w:name="_GoBack"/>
      <w:bookmarkEnd w:id="0"/>
      <w:r w:rsidR="004F35D1">
        <w:rPr>
          <w:b w:val="0"/>
        </w:rPr>
        <w:t xml:space="preserve"> </w:t>
      </w:r>
      <w:r w:rsidR="00E4537A">
        <w:rPr>
          <w:b w:val="0"/>
        </w:rPr>
        <w:t>más</w:t>
      </w:r>
      <w:r w:rsidR="004F35D1">
        <w:rPr>
          <w:b w:val="0"/>
        </w:rPr>
        <w:t xml:space="preserve"> personas, deberá convertirse en Sociedad Comercial para lo cual, dentro de los seis (6)</w:t>
      </w:r>
      <w:r w:rsidR="002D5592">
        <w:rPr>
          <w:b w:val="0"/>
        </w:rPr>
        <w:t xml:space="preserve"> meses siguientes a la inscripción de aquella en el Registro Mercantil se elaborarán los estatutos sociales de acuerdo con la forma de la sociedad adoptada, los cuales se elevará a Escritura Pública que se otorgará por todos los socios y se inscribirá en el Registro Mercantil. La nueva sociedad asumirá sin solución de continuidad los derechos y obligaciones de la Empresa Unipersonal. Si </w:t>
      </w:r>
      <w:r w:rsidR="00E4537A">
        <w:rPr>
          <w:b w:val="0"/>
        </w:rPr>
        <w:t>transcurridos dichos términos no hubieren</w:t>
      </w:r>
      <w:r w:rsidR="002D5592">
        <w:rPr>
          <w:b w:val="0"/>
        </w:rPr>
        <w:t xml:space="preserve"> cumplido estas formalidades, quedará disuelta de pleno derecho y deberá liquidarse. DECIMA TERCERA: JUSTIFICACION DE </w:t>
      </w:r>
      <w:r w:rsidR="00E4537A">
        <w:rPr>
          <w:b w:val="0"/>
        </w:rPr>
        <w:t>UTILIDADES. -</w:t>
      </w:r>
      <w:r w:rsidR="002D5592">
        <w:rPr>
          <w:b w:val="0"/>
        </w:rPr>
        <w:t xml:space="preserve"> las utilidades se justificarán en estados financieros elaborados de </w:t>
      </w:r>
      <w:r w:rsidR="00E850B5">
        <w:rPr>
          <w:b w:val="0"/>
        </w:rPr>
        <w:t>a</w:t>
      </w:r>
      <w:r w:rsidR="002D5592">
        <w:rPr>
          <w:b w:val="0"/>
        </w:rPr>
        <w:t xml:space="preserve">cuerdo con los principios de contabilidad generalmente aceptado y dictaminados por un contador </w:t>
      </w:r>
      <w:r w:rsidR="002D5592">
        <w:rPr>
          <w:b w:val="0"/>
        </w:rPr>
        <w:lastRenderedPageBreak/>
        <w:t xml:space="preserve">público </w:t>
      </w:r>
      <w:r w:rsidR="000239D5">
        <w:rPr>
          <w:b w:val="0"/>
        </w:rPr>
        <w:t xml:space="preserve">independiente. DECIMA CUARTA: TERMINACIÓN DE LA </w:t>
      </w:r>
      <w:r w:rsidR="00E4537A">
        <w:rPr>
          <w:b w:val="0"/>
        </w:rPr>
        <w:t>EMPRESA. -</w:t>
      </w:r>
      <w:r w:rsidR="000239D5">
        <w:rPr>
          <w:b w:val="0"/>
        </w:rPr>
        <w:t xml:space="preserve"> La Empresa Unipersonal, se disolverá en los casos contemplados en el Artículo 79 de la Ley 222 de 1995. La disolución se hará constar en documento privado que se inscribirá en el Registro Mercantil. Pero podrá evitarse la disolución adoptándose las medidas del caso, siempre que se haga dentro de los seis (6) meses siguientes a la ocurrencia de la causal. La liquidación del patrimonio se realizará mediante el procedimiento señalado para la liquidación de la sociedad de responsabilidad limitada. Actuará como liquidador el Empresario mismo o una persona designada por éste o por la Superintendencia de Sociedades, a solicitud de cualquier acreedor. DECIMA QUINTA: NORMAS APLICABLES A LA EMPRESA </w:t>
      </w:r>
      <w:r w:rsidR="00E4537A">
        <w:rPr>
          <w:b w:val="0"/>
        </w:rPr>
        <w:t>UNIPERSONAL. -</w:t>
      </w:r>
      <w:r w:rsidR="000239D5">
        <w:rPr>
          <w:b w:val="0"/>
        </w:rPr>
        <w:t xml:space="preserve"> Le serán aplicables a la Empresa en cuanto sean compatibles, las disposiciones relativas a las sociedades comerciales y, en especial, las que regulan la sociedad de responsabilidad limitada. Estará sujeta en lo pertinente, a la inspección de vigilancia o control de la Superintendencia de Sociedades. DECIMA SEXTA: </w:t>
      </w:r>
      <w:r w:rsidR="00E4537A">
        <w:rPr>
          <w:b w:val="0"/>
        </w:rPr>
        <w:t>NOMBRAMIENTO. -</w:t>
      </w:r>
      <w:r w:rsidR="000239D5">
        <w:rPr>
          <w:b w:val="0"/>
        </w:rPr>
        <w:t xml:space="preserve"> Se designa Gerente y Subgerente de la compañía, respectivamente al señor _____________________ y ______________ quienes son mayores de </w:t>
      </w:r>
      <w:r w:rsidR="000239D5">
        <w:rPr>
          <w:b w:val="0"/>
        </w:rPr>
        <w:lastRenderedPageBreak/>
        <w:t xml:space="preserve">edad, vecinos de Palmira identificados con cédulas de ciudadanía No. ________ y _________ expedidas en </w:t>
      </w:r>
      <w:r w:rsidR="003B0B23">
        <w:rPr>
          <w:b w:val="0"/>
        </w:rPr>
        <w:t>________ respectivamente, y han aceptado la designación.</w:t>
      </w:r>
    </w:p>
    <w:p w:rsidR="003B0B23" w:rsidRDefault="003B0B23" w:rsidP="005C32ED">
      <w:pPr>
        <w:pStyle w:val="FR1"/>
        <w:spacing w:before="0" w:line="480" w:lineRule="auto"/>
        <w:jc w:val="both"/>
        <w:rPr>
          <w:b w:val="0"/>
        </w:rPr>
      </w:pPr>
      <w:r>
        <w:rPr>
          <w:b w:val="0"/>
        </w:rPr>
        <w:t>En constancia se firma hoy _____ de _____ del año _______, por el Empresario, quien procederá a su inscripción en la Cámara de Comercio de Palmira.</w:t>
      </w:r>
    </w:p>
    <w:p w:rsidR="004C6480" w:rsidRDefault="004C6480" w:rsidP="00141A29">
      <w:pPr>
        <w:spacing w:before="0"/>
        <w:ind w:left="0"/>
        <w:jc w:val="both"/>
        <w:rPr>
          <w:b/>
        </w:rPr>
      </w:pPr>
    </w:p>
    <w:p w:rsidR="004C6480" w:rsidRDefault="004C6480" w:rsidP="00141A29">
      <w:pPr>
        <w:spacing w:before="0"/>
        <w:ind w:left="0"/>
        <w:jc w:val="both"/>
        <w:rPr>
          <w:b/>
        </w:rPr>
      </w:pPr>
    </w:p>
    <w:p w:rsidR="00141A29" w:rsidRDefault="00141A29" w:rsidP="00141A29">
      <w:pPr>
        <w:spacing w:before="0"/>
        <w:ind w:left="0"/>
        <w:jc w:val="both"/>
        <w:rPr>
          <w:b/>
          <w:bCs/>
          <w:sz w:val="28"/>
          <w:szCs w:val="28"/>
        </w:rPr>
      </w:pPr>
      <w:r>
        <w:rPr>
          <w:b/>
        </w:rPr>
        <w:t>___________________</w:t>
      </w:r>
    </w:p>
    <w:p w:rsidR="00141A29" w:rsidRDefault="00141A29" w:rsidP="00141A29">
      <w:pPr>
        <w:pStyle w:val="FR1"/>
        <w:spacing w:before="0"/>
        <w:jc w:val="both"/>
        <w:rPr>
          <w:b w:val="0"/>
        </w:rPr>
      </w:pPr>
      <w:r>
        <w:rPr>
          <w:b w:val="0"/>
        </w:rPr>
        <w:t>Nombre</w:t>
      </w:r>
    </w:p>
    <w:p w:rsidR="00141A29" w:rsidRPr="00E277FF" w:rsidRDefault="00141A29" w:rsidP="00141A29">
      <w:pPr>
        <w:pStyle w:val="FR1"/>
        <w:spacing w:before="0"/>
        <w:jc w:val="both"/>
        <w:rPr>
          <w:b w:val="0"/>
        </w:rPr>
      </w:pPr>
      <w:r>
        <w:rPr>
          <w:b w:val="0"/>
        </w:rPr>
        <w:t>C.C</w:t>
      </w:r>
      <w:r w:rsidR="00737AAB">
        <w:rPr>
          <w:b w:val="0"/>
        </w:rPr>
        <w:t>. #</w:t>
      </w:r>
      <w:r>
        <w:rPr>
          <w:b w:val="0"/>
        </w:rPr>
        <w:t xml:space="preserve">             </w:t>
      </w:r>
      <w:r w:rsidR="000E1F5D">
        <w:rPr>
          <w:b w:val="0"/>
        </w:rPr>
        <w:t xml:space="preserve">     </w:t>
      </w:r>
      <w:r>
        <w:rPr>
          <w:b w:val="0"/>
        </w:rPr>
        <w:t xml:space="preserve"> de</w:t>
      </w:r>
    </w:p>
    <w:sectPr w:rsidR="00141A29" w:rsidRPr="00E277FF" w:rsidSect="00D15115">
      <w:headerReference w:type="even" r:id="rId6"/>
      <w:headerReference w:type="default" r:id="rId7"/>
      <w:footerReference w:type="even" r:id="rId8"/>
      <w:footerReference w:type="default" r:id="rId9"/>
      <w:headerReference w:type="first" r:id="rId10"/>
      <w:pgSz w:w="12242" w:h="15842" w:code="119"/>
      <w:pgMar w:top="1474" w:right="1537" w:bottom="1871" w:left="1701" w:header="568"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3BFF" w:rsidRDefault="009D3BFF">
      <w:pPr>
        <w:spacing w:before="0"/>
      </w:pPr>
      <w:r>
        <w:separator/>
      </w:r>
    </w:p>
  </w:endnote>
  <w:endnote w:type="continuationSeparator" w:id="0">
    <w:p w:rsidR="009D3BFF" w:rsidRDefault="009D3BF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5D14" w:rsidRDefault="00165D14" w:rsidP="00E8375E">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65D14" w:rsidRDefault="00165D1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5D14" w:rsidRDefault="00165D14" w:rsidP="00026AD9">
    <w:pPr>
      <w:pStyle w:val="Piedepgina"/>
      <w:jc w:val="center"/>
    </w:pPr>
    <w:r>
      <w:rPr>
        <w:rStyle w:val="Nmerodepgina"/>
      </w:rPr>
      <w:fldChar w:fldCharType="begin"/>
    </w:r>
    <w:r>
      <w:rPr>
        <w:rStyle w:val="Nmerodepgina"/>
      </w:rPr>
      <w:instrText xml:space="preserve"> PAGE </w:instrText>
    </w:r>
    <w:r>
      <w:rPr>
        <w:rStyle w:val="Nmerodepgina"/>
      </w:rPr>
      <w:fldChar w:fldCharType="separate"/>
    </w:r>
    <w:r w:rsidR="00E4537A">
      <w:rPr>
        <w:rStyle w:val="Nmerodepgina"/>
        <w:noProof/>
      </w:rPr>
      <w:t>3</w:t>
    </w:r>
    <w:r>
      <w:rPr>
        <w:rStyle w:val="Nmerodepgina"/>
      </w:rPr>
      <w:fldChar w:fldCharType="end"/>
    </w:r>
    <w:r>
      <w:rPr>
        <w:rStyle w:val="Nmerodepgina"/>
      </w:rPr>
      <w:t>/</w:t>
    </w:r>
    <w:r>
      <w:rPr>
        <w:rStyle w:val="Nmerodepgina"/>
      </w:rPr>
      <w:fldChar w:fldCharType="begin"/>
    </w:r>
    <w:r>
      <w:rPr>
        <w:rStyle w:val="Nmerodepgina"/>
      </w:rPr>
      <w:instrText xml:space="preserve"> NUMPAGES </w:instrText>
    </w:r>
    <w:r>
      <w:rPr>
        <w:rStyle w:val="Nmerodepgina"/>
      </w:rPr>
      <w:fldChar w:fldCharType="separate"/>
    </w:r>
    <w:r w:rsidR="00E4537A">
      <w:rPr>
        <w:rStyle w:val="Nmerodepgina"/>
        <w:noProof/>
      </w:rPr>
      <w:t>6</w:t>
    </w:r>
    <w:r>
      <w:rPr>
        <w:rStyle w:val="Nmerodepgina"/>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3BFF" w:rsidRDefault="009D3BFF">
      <w:pPr>
        <w:spacing w:before="0"/>
      </w:pPr>
      <w:r>
        <w:separator/>
      </w:r>
    </w:p>
  </w:footnote>
  <w:footnote w:type="continuationSeparator" w:id="0">
    <w:p w:rsidR="009D3BFF" w:rsidRDefault="009D3BFF">
      <w:pPr>
        <w:spacing w:before="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D4B" w:rsidRDefault="009D3BF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78032" o:spid="_x0000_s2052" type="#_x0000_t136" style="position:absolute;left:0;text-align:left;margin-left:0;margin-top:0;width:583.9pt;height:50.75pt;rotation:315;z-index:-251657728;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932" w:rsidRDefault="00E4537A">
    <w:pPr>
      <w:pStyle w:val="Encabezado"/>
    </w:pPr>
    <w:r>
      <w:rPr>
        <w:noProof/>
        <w:lang w:val="es-CO" w:eastAsia="es-CO"/>
      </w:rPr>
      <w:drawing>
        <wp:anchor distT="0" distB="0" distL="114300" distR="114300" simplePos="0" relativeHeight="251660800" behindDoc="0" locked="0" layoutInCell="1" allowOverlap="1">
          <wp:simplePos x="0" y="0"/>
          <wp:positionH relativeFrom="column">
            <wp:posOffset>-175260</wp:posOffset>
          </wp:positionH>
          <wp:positionV relativeFrom="paragraph">
            <wp:posOffset>115570</wp:posOffset>
          </wp:positionV>
          <wp:extent cx="1114425" cy="4953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14425" cy="495300"/>
                  </a:xfrm>
                  <a:prstGeom prst="rect">
                    <a:avLst/>
                  </a:prstGeom>
                </pic:spPr>
              </pic:pic>
            </a:graphicData>
          </a:graphic>
          <wp14:sizeRelH relativeFrom="margin">
            <wp14:pctWidth>0</wp14:pctWidth>
          </wp14:sizeRelH>
          <wp14:sizeRelV relativeFrom="margin">
            <wp14:pctHeight>0</wp14:pctHeight>
          </wp14:sizeRelV>
        </wp:anchor>
      </w:drawing>
    </w:r>
    <w:r w:rsidR="009D3BFF">
      <w:rPr>
        <w:noProof/>
        <w:lang w:val="es-CO" w:eastAsia="es-CO"/>
      </w:rPr>
      <w:pict>
        <v:shapetype id="_x0000_t202" coordsize="21600,21600" o:spt="202" path="m,l,21600r21600,l21600,xe">
          <v:stroke joinstyle="miter"/>
          <v:path gradientshapeok="t" o:connecttype="rect"/>
        </v:shapetype>
        <v:shape id="_x0000_s2050" type="#_x0000_t202" style="position:absolute;left:0;text-align:left;margin-left:384.3pt;margin-top:-2.15pt;width:82.9pt;height:52.35pt;z-index:251656704;mso-wrap-style:none;mso-position-horizontal-relative:text;mso-position-vertical-relative:text" stroked="f">
          <v:textbox>
            <w:txbxContent>
              <w:p w:rsidR="004E0932" w:rsidRDefault="004E0932" w:rsidP="004E0932">
                <w:pPr>
                  <w:ind w:left="0"/>
                  <w:jc w:val="both"/>
                  <w:rPr>
                    <w:b/>
                    <w:lang w:val="es-MX"/>
                  </w:rPr>
                </w:pPr>
                <w:r>
                  <w:rPr>
                    <w:b/>
                    <w:lang w:val="es-MX"/>
                  </w:rPr>
                  <w:t>F</w:t>
                </w:r>
                <w:r w:rsidR="009535A0">
                  <w:rPr>
                    <w:b/>
                    <w:vertAlign w:val="subscript"/>
                    <w:lang w:val="es-MX"/>
                  </w:rPr>
                  <w:t>53</w:t>
                </w:r>
                <w:r>
                  <w:rPr>
                    <w:b/>
                    <w:lang w:val="es-MX"/>
                  </w:rPr>
                  <w:t xml:space="preserve"> – V - 1</w:t>
                </w:r>
              </w:p>
              <w:p w:rsidR="004E0932" w:rsidRPr="008857E7" w:rsidRDefault="004E0932" w:rsidP="004E0932">
                <w:pPr>
                  <w:pStyle w:val="FR2"/>
                  <w:jc w:val="center"/>
                  <w:rPr>
                    <w:sz w:val="22"/>
                    <w:szCs w:val="22"/>
                  </w:rPr>
                </w:pPr>
                <w:r w:rsidRPr="008857E7">
                  <w:rPr>
                    <w:sz w:val="22"/>
                    <w:szCs w:val="22"/>
                  </w:rPr>
                  <w:t>VERSIÓN: 0</w:t>
                </w:r>
                <w:r w:rsidR="00E4537A">
                  <w:rPr>
                    <w:sz w:val="22"/>
                    <w:szCs w:val="22"/>
                  </w:rPr>
                  <w:t>4</w:t>
                </w:r>
              </w:p>
            </w:txbxContent>
          </v:textbox>
          <w10:wrap type="square"/>
        </v:shape>
      </w:pict>
    </w:r>
    <w:r w:rsidR="009D3BFF">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78033" o:spid="_x0000_s2053" type="#_x0000_t136" style="position:absolute;left:0;text-align:left;margin-left:0;margin-top:0;width:583.9pt;height:50.75pt;rotation:315;z-index:-251656704;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D4B" w:rsidRDefault="009D3BF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78031" o:spid="_x0000_s2051" type="#_x0000_t136" style="position:absolute;left:0;text-align:left;margin-left:0;margin-top:0;width:583.9pt;height:50.75pt;rotation:315;z-index:-251658752;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C32ED"/>
    <w:rsid w:val="000239D5"/>
    <w:rsid w:val="00026AD9"/>
    <w:rsid w:val="000E1F5D"/>
    <w:rsid w:val="000E5AC5"/>
    <w:rsid w:val="0012222F"/>
    <w:rsid w:val="00141A29"/>
    <w:rsid w:val="00165D14"/>
    <w:rsid w:val="00192E60"/>
    <w:rsid w:val="002A6E25"/>
    <w:rsid w:val="002C7D4B"/>
    <w:rsid w:val="002D5592"/>
    <w:rsid w:val="00337A2B"/>
    <w:rsid w:val="003B0B23"/>
    <w:rsid w:val="004C6480"/>
    <w:rsid w:val="004E0932"/>
    <w:rsid w:val="004E56CE"/>
    <w:rsid w:val="004F35D1"/>
    <w:rsid w:val="00527044"/>
    <w:rsid w:val="00594827"/>
    <w:rsid w:val="005C32ED"/>
    <w:rsid w:val="005E34D5"/>
    <w:rsid w:val="00683B73"/>
    <w:rsid w:val="00737AAB"/>
    <w:rsid w:val="00951A4B"/>
    <w:rsid w:val="009535A0"/>
    <w:rsid w:val="00962F31"/>
    <w:rsid w:val="009D3BFF"/>
    <w:rsid w:val="00A33E28"/>
    <w:rsid w:val="00B2229C"/>
    <w:rsid w:val="00B27BC9"/>
    <w:rsid w:val="00BE1747"/>
    <w:rsid w:val="00C0020A"/>
    <w:rsid w:val="00C81C27"/>
    <w:rsid w:val="00CE60F5"/>
    <w:rsid w:val="00D15115"/>
    <w:rsid w:val="00DB7B7C"/>
    <w:rsid w:val="00E277FF"/>
    <w:rsid w:val="00E4537A"/>
    <w:rsid w:val="00E8375E"/>
    <w:rsid w:val="00E850B5"/>
    <w:rsid w:val="00EB5EAA"/>
    <w:rsid w:val="00F8549F"/>
    <w:rsid w:val="00FC4AEB"/>
    <w:rsid w:val="00FD1DD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46B43D3A"/>
  <w15:docId w15:val="{BB91DC08-FC47-4503-861E-DF7D330F6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2ED"/>
    <w:pPr>
      <w:widowControl w:val="0"/>
      <w:autoSpaceDE w:val="0"/>
      <w:autoSpaceDN w:val="0"/>
      <w:adjustRightInd w:val="0"/>
      <w:spacing w:before="280"/>
      <w:ind w:left="600"/>
    </w:pPr>
    <w:rPr>
      <w:rFonts w:ascii="Arial" w:hAnsi="Arial" w:cs="Arial"/>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rsid w:val="005C32ED"/>
    <w:pPr>
      <w:widowControl w:val="0"/>
      <w:autoSpaceDE w:val="0"/>
      <w:autoSpaceDN w:val="0"/>
      <w:adjustRightInd w:val="0"/>
      <w:spacing w:before="760"/>
      <w:jc w:val="center"/>
    </w:pPr>
    <w:rPr>
      <w:rFonts w:ascii="Arial" w:hAnsi="Arial" w:cs="Arial"/>
      <w:b/>
      <w:bCs/>
      <w:sz w:val="28"/>
      <w:szCs w:val="28"/>
      <w:lang w:val="es-ES_tradnl" w:eastAsia="es-ES"/>
    </w:rPr>
  </w:style>
  <w:style w:type="paragraph" w:customStyle="1" w:styleId="FR2">
    <w:name w:val="FR2"/>
    <w:rsid w:val="005C32ED"/>
    <w:pPr>
      <w:widowControl w:val="0"/>
      <w:autoSpaceDE w:val="0"/>
      <w:autoSpaceDN w:val="0"/>
      <w:adjustRightInd w:val="0"/>
      <w:jc w:val="both"/>
    </w:pPr>
    <w:rPr>
      <w:rFonts w:ascii="Arial" w:hAnsi="Arial" w:cs="Arial"/>
      <w:b/>
      <w:bCs/>
      <w:sz w:val="18"/>
      <w:szCs w:val="18"/>
      <w:lang w:val="es-ES_tradnl" w:eastAsia="es-ES"/>
    </w:rPr>
  </w:style>
  <w:style w:type="paragraph" w:customStyle="1" w:styleId="FR4">
    <w:name w:val="FR4"/>
    <w:rsid w:val="005C32ED"/>
    <w:pPr>
      <w:widowControl w:val="0"/>
      <w:autoSpaceDE w:val="0"/>
      <w:autoSpaceDN w:val="0"/>
      <w:adjustRightInd w:val="0"/>
      <w:jc w:val="center"/>
    </w:pPr>
    <w:rPr>
      <w:rFonts w:ascii="Arial" w:hAnsi="Arial" w:cs="Arial"/>
      <w:b/>
      <w:bCs/>
      <w:sz w:val="12"/>
      <w:szCs w:val="12"/>
      <w:lang w:val="es-ES_tradnl" w:eastAsia="es-ES"/>
    </w:rPr>
  </w:style>
  <w:style w:type="paragraph" w:styleId="Piedepgina">
    <w:name w:val="footer"/>
    <w:basedOn w:val="Normal"/>
    <w:rsid w:val="00026AD9"/>
    <w:pPr>
      <w:tabs>
        <w:tab w:val="center" w:pos="4252"/>
        <w:tab w:val="right" w:pos="8504"/>
      </w:tabs>
    </w:pPr>
  </w:style>
  <w:style w:type="character" w:styleId="Nmerodepgina">
    <w:name w:val="page number"/>
    <w:basedOn w:val="Fuentedeprrafopredeter"/>
    <w:rsid w:val="00026AD9"/>
  </w:style>
  <w:style w:type="paragraph" w:styleId="Encabezado">
    <w:name w:val="header"/>
    <w:basedOn w:val="Normal"/>
    <w:rsid w:val="00026AD9"/>
    <w:pPr>
      <w:tabs>
        <w:tab w:val="center" w:pos="4252"/>
        <w:tab w:val="right" w:pos="8504"/>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802178">
      <w:bodyDiv w:val="1"/>
      <w:marLeft w:val="0"/>
      <w:marRight w:val="0"/>
      <w:marTop w:val="0"/>
      <w:marBottom w:val="0"/>
      <w:divBdr>
        <w:top w:val="none" w:sz="0" w:space="0" w:color="auto"/>
        <w:left w:val="none" w:sz="0" w:space="0" w:color="auto"/>
        <w:bottom w:val="none" w:sz="0" w:space="0" w:color="auto"/>
        <w:right w:val="none" w:sz="0" w:space="0" w:color="auto"/>
      </w:divBdr>
    </w:div>
    <w:div w:id="757364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973</Words>
  <Characters>5355</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cae</dc:creator>
  <cp:lastModifiedBy>Internacionalización</cp:lastModifiedBy>
  <cp:revision>4</cp:revision>
  <cp:lastPrinted>2011-04-26T18:40:00Z</cp:lastPrinted>
  <dcterms:created xsi:type="dcterms:W3CDTF">2013-08-16T15:54:00Z</dcterms:created>
  <dcterms:modified xsi:type="dcterms:W3CDTF">2025-09-16T20:11:00Z</dcterms:modified>
</cp:coreProperties>
</file>